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AB" w:rsidRPr="00552747" w:rsidRDefault="00004FAB" w:rsidP="00A65226">
      <w:pPr>
        <w:jc w:val="both"/>
        <w:rPr>
          <w:b/>
          <w:bCs/>
          <w:sz w:val="24"/>
          <w:szCs w:val="24"/>
        </w:rPr>
      </w:pPr>
      <w:bookmarkStart w:id="0" w:name="_GoBack"/>
      <w:bookmarkEnd w:id="0"/>
    </w:p>
    <w:p w:rsidR="00004FAB" w:rsidRPr="00552747" w:rsidRDefault="0034709C" w:rsidP="00A65226">
      <w:pPr>
        <w:ind w:left="4320" w:firstLine="720"/>
        <w:jc w:val="both"/>
        <w:rPr>
          <w:b/>
          <w:bCs/>
          <w:sz w:val="24"/>
          <w:szCs w:val="24"/>
        </w:rPr>
      </w:pPr>
      <w:r>
        <w:rPr>
          <w:noProof/>
          <w:sz w:val="24"/>
          <w:szCs w:val="24"/>
          <w:lang w:val="en-US" w:eastAsia="en-US"/>
        </w:rPr>
        <w:drawing>
          <wp:inline distT="0" distB="0" distL="0" distR="0" wp14:anchorId="04E408A3" wp14:editId="0CAA5FDE">
            <wp:extent cx="2828290" cy="1291590"/>
            <wp:effectExtent l="0" t="0" r="0" b="3810"/>
            <wp:docPr id="1" name="Picture 1" descr="Description: austlaw-final-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stlaw-final-no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1291590"/>
                    </a:xfrm>
                    <a:prstGeom prst="rect">
                      <a:avLst/>
                    </a:prstGeom>
                    <a:noFill/>
                    <a:ln>
                      <a:noFill/>
                    </a:ln>
                  </pic:spPr>
                </pic:pic>
              </a:graphicData>
            </a:graphic>
          </wp:inline>
        </w:drawing>
      </w:r>
    </w:p>
    <w:p w:rsidR="00004FAB" w:rsidRPr="00552747" w:rsidRDefault="00004FAB" w:rsidP="00A65226">
      <w:pPr>
        <w:jc w:val="both"/>
        <w:rPr>
          <w:b/>
          <w:bCs/>
          <w:sz w:val="24"/>
          <w:szCs w:val="24"/>
        </w:rPr>
      </w:pPr>
    </w:p>
    <w:p w:rsidR="00B81A70" w:rsidRDefault="00004FAB" w:rsidP="00B81A70">
      <w:pPr>
        <w:jc w:val="right"/>
      </w:pPr>
      <w:r w:rsidRPr="006972AE">
        <w:rPr>
          <w:rFonts w:ascii="Arial" w:hAnsi="Arial" w:cs="Arial"/>
        </w:rPr>
        <w:t>PO Box A147, Sydney South NSW</w:t>
      </w:r>
      <w:r>
        <w:rPr>
          <w:rFonts w:ascii="Arial" w:hAnsi="Arial" w:cs="Arial"/>
          <w:sz w:val="24"/>
          <w:szCs w:val="24"/>
        </w:rPr>
        <w:t xml:space="preserve"> </w:t>
      </w:r>
      <w:r w:rsidRPr="00333567">
        <w:rPr>
          <w:rFonts w:ascii="Arial" w:hAnsi="Arial" w:cs="Arial"/>
          <w:sz w:val="24"/>
          <w:szCs w:val="24"/>
        </w:rPr>
        <w:t>1235</w:t>
      </w:r>
      <w:r>
        <w:rPr>
          <w:rFonts w:ascii="Arial" w:hAnsi="Arial" w:cs="Arial"/>
          <w:sz w:val="24"/>
          <w:szCs w:val="24"/>
        </w:rPr>
        <w:t xml:space="preserve"> </w:t>
      </w:r>
    </w:p>
    <w:p w:rsidR="00B81A70" w:rsidRDefault="00467243" w:rsidP="00B81A70">
      <w:pPr>
        <w:pStyle w:val="Body"/>
        <w:spacing w:after="0" w:line="240" w:lineRule="auto"/>
        <w:ind w:firstLine="0"/>
        <w:jc w:val="right"/>
      </w:pPr>
      <w:hyperlink r:id="rId9" w:history="1">
        <w:r w:rsidR="00B81A70">
          <w:rPr>
            <w:rStyle w:val="Hyperlink0"/>
            <w:rFonts w:ascii="Times New Roman"/>
            <w:lang w:val="pt-PT"/>
          </w:rPr>
          <w:t>info@alhr.org.au</w:t>
        </w:r>
      </w:hyperlink>
      <w:r w:rsidR="00B81A70">
        <w:rPr>
          <w:rStyle w:val="Hyperlink0"/>
          <w:rFonts w:ascii="Times New Roman"/>
          <w:lang w:val="pt-PT"/>
        </w:rPr>
        <w:tab/>
      </w:r>
      <w:hyperlink r:id="rId10" w:history="1">
        <w:r w:rsidR="00B81A70">
          <w:rPr>
            <w:rStyle w:val="Hyperlink0"/>
            <w:rFonts w:ascii="Times New Roman"/>
          </w:rPr>
          <w:t>www.alhr.org.au</w:t>
        </w:r>
      </w:hyperlink>
    </w:p>
    <w:p w:rsidR="00004FAB" w:rsidRPr="00333567" w:rsidRDefault="00004FAB" w:rsidP="00A65226">
      <w:pPr>
        <w:jc w:val="both"/>
        <w:rPr>
          <w:rFonts w:ascii="Arial" w:hAnsi="Arial" w:cs="Arial"/>
          <w:b/>
          <w:bCs/>
          <w:sz w:val="24"/>
          <w:szCs w:val="24"/>
        </w:rPr>
      </w:pPr>
    </w:p>
    <w:p w:rsidR="00004FAB" w:rsidRPr="00333567" w:rsidRDefault="00004FAB" w:rsidP="00A65226">
      <w:pPr>
        <w:jc w:val="both"/>
        <w:rPr>
          <w:rFonts w:ascii="Arial" w:hAnsi="Arial" w:cs="Arial"/>
          <w:b/>
          <w:bCs/>
          <w:sz w:val="36"/>
          <w:szCs w:val="36"/>
        </w:rPr>
      </w:pPr>
      <w:r w:rsidRPr="00333567">
        <w:rPr>
          <w:rFonts w:ascii="Arial" w:hAnsi="Arial" w:cs="Arial"/>
          <w:b/>
          <w:bCs/>
          <w:sz w:val="36"/>
          <w:szCs w:val="36"/>
        </w:rPr>
        <w:t>Media release</w:t>
      </w:r>
    </w:p>
    <w:p w:rsidR="00004FAB" w:rsidRPr="00333567" w:rsidRDefault="00004FAB" w:rsidP="00A65226">
      <w:pPr>
        <w:jc w:val="both"/>
        <w:rPr>
          <w:rFonts w:ascii="Arial" w:hAnsi="Arial" w:cs="Arial"/>
          <w:b/>
          <w:bCs/>
          <w:sz w:val="24"/>
          <w:szCs w:val="24"/>
        </w:rPr>
      </w:pPr>
      <w:r w:rsidRPr="00333567">
        <w:rPr>
          <w:rFonts w:ascii="Arial" w:hAnsi="Arial" w:cs="Arial"/>
          <w:b/>
          <w:bCs/>
          <w:sz w:val="24"/>
          <w:szCs w:val="24"/>
        </w:rPr>
        <w:t xml:space="preserve">For immediate release </w:t>
      </w:r>
      <w:r w:rsidR="00EE0EC2">
        <w:rPr>
          <w:rFonts w:ascii="Arial" w:hAnsi="Arial" w:cs="Arial"/>
          <w:b/>
          <w:bCs/>
          <w:i/>
          <w:sz w:val="24"/>
          <w:szCs w:val="24"/>
        </w:rPr>
        <w:t>2</w:t>
      </w:r>
      <w:r w:rsidR="006F1B81">
        <w:rPr>
          <w:rFonts w:ascii="Arial" w:hAnsi="Arial" w:cs="Arial"/>
          <w:b/>
          <w:bCs/>
          <w:i/>
          <w:sz w:val="24"/>
          <w:szCs w:val="24"/>
        </w:rPr>
        <w:t>8</w:t>
      </w:r>
      <w:r w:rsidR="00EE0EC2">
        <w:rPr>
          <w:rFonts w:ascii="Arial" w:hAnsi="Arial" w:cs="Arial"/>
          <w:b/>
          <w:bCs/>
          <w:i/>
          <w:sz w:val="24"/>
          <w:szCs w:val="24"/>
        </w:rPr>
        <w:t xml:space="preserve"> November 2014</w:t>
      </w:r>
    </w:p>
    <w:p w:rsidR="00004FAB" w:rsidRPr="00333567" w:rsidRDefault="00004FAB" w:rsidP="00A65226">
      <w:pPr>
        <w:jc w:val="both"/>
        <w:rPr>
          <w:rFonts w:ascii="Arial" w:hAnsi="Arial" w:cs="Arial"/>
          <w:b/>
          <w:bCs/>
          <w:sz w:val="24"/>
          <w:szCs w:val="24"/>
        </w:rPr>
      </w:pPr>
    </w:p>
    <w:p w:rsidR="00EE0EC2" w:rsidRPr="00EE0EC2" w:rsidRDefault="00EE0EC2" w:rsidP="00EE0EC2">
      <w:pPr>
        <w:spacing w:after="240"/>
        <w:rPr>
          <w:rFonts w:ascii="Arial" w:hAnsi="Arial" w:cs="Arial"/>
          <w:b/>
          <w:sz w:val="28"/>
          <w:szCs w:val="28"/>
        </w:rPr>
      </w:pPr>
      <w:r w:rsidRPr="00EE0EC2">
        <w:rPr>
          <w:rFonts w:ascii="Arial" w:hAnsi="Arial" w:cs="Arial"/>
          <w:b/>
          <w:sz w:val="28"/>
          <w:szCs w:val="28"/>
        </w:rPr>
        <w:t>Equalising capacity of people with disabilities – ALRC Report 124 released</w:t>
      </w:r>
    </w:p>
    <w:p w:rsidR="00EE0EC2" w:rsidRDefault="00EE0EC2" w:rsidP="00EE0EC2">
      <w:pPr>
        <w:spacing w:after="240"/>
        <w:rPr>
          <w:rFonts w:ascii="Arial" w:hAnsi="Arial" w:cs="Arial"/>
          <w:sz w:val="20"/>
        </w:rPr>
      </w:pPr>
      <w:r w:rsidRPr="00C82F3B">
        <w:rPr>
          <w:rFonts w:ascii="Arial" w:hAnsi="Arial" w:cs="Arial"/>
          <w:sz w:val="20"/>
        </w:rPr>
        <w:t>Australia Lawyers for Human Rights</w:t>
      </w:r>
      <w:r>
        <w:rPr>
          <w:rFonts w:ascii="Arial" w:hAnsi="Arial" w:cs="Arial"/>
          <w:sz w:val="20"/>
        </w:rPr>
        <w:t xml:space="preserve"> (ALHR)</w:t>
      </w:r>
      <w:r w:rsidRPr="00C82F3B">
        <w:rPr>
          <w:rFonts w:ascii="Arial" w:hAnsi="Arial" w:cs="Arial"/>
          <w:sz w:val="20"/>
        </w:rPr>
        <w:t xml:space="preserve"> </w:t>
      </w:r>
      <w:r>
        <w:rPr>
          <w:rFonts w:ascii="Arial" w:hAnsi="Arial" w:cs="Arial"/>
          <w:sz w:val="20"/>
        </w:rPr>
        <w:t xml:space="preserve">congratulates the Australian Law Reform Commission (ALRC) on delivering the report, </w:t>
      </w:r>
      <w:r>
        <w:rPr>
          <w:rFonts w:ascii="Arial" w:hAnsi="Arial" w:cs="Arial"/>
          <w:i/>
          <w:sz w:val="20"/>
        </w:rPr>
        <w:t>Equality, Capacity and Disability in Commonwealth Laws.</w:t>
      </w:r>
      <w:r>
        <w:rPr>
          <w:rFonts w:ascii="Arial" w:hAnsi="Arial" w:cs="Arial"/>
          <w:sz w:val="20"/>
        </w:rPr>
        <w:t xml:space="preserve"> Nathan Kennedy, President of ALHR briefly explains that “the Report advocates for a new “Commonwealth decision-making model” that emphasises ‘supporters’ and ‘representatives’ for people with disabilities rather than substituted decision making”.  </w:t>
      </w:r>
    </w:p>
    <w:p w:rsidR="00EE0EC2" w:rsidRDefault="00EE0EC2" w:rsidP="00EE0EC2">
      <w:pPr>
        <w:spacing w:after="240"/>
        <w:rPr>
          <w:rFonts w:ascii="Arial" w:hAnsi="Arial" w:cs="Arial"/>
          <w:sz w:val="20"/>
        </w:rPr>
      </w:pPr>
      <w:r>
        <w:rPr>
          <w:rFonts w:ascii="Arial" w:hAnsi="Arial" w:cs="Arial"/>
          <w:sz w:val="20"/>
        </w:rPr>
        <w:t xml:space="preserve">ALRC have recommended for core law reform to re-align Commonwealth laws with international human rights obligations under the </w:t>
      </w:r>
      <w:r w:rsidRPr="008D3506">
        <w:rPr>
          <w:rFonts w:ascii="Arial" w:hAnsi="Arial" w:cs="Arial"/>
          <w:i/>
          <w:sz w:val="20"/>
        </w:rPr>
        <w:t>Convention for Persons with Disabilities</w:t>
      </w:r>
      <w:r>
        <w:rPr>
          <w:rFonts w:ascii="Arial" w:hAnsi="Arial" w:cs="Arial"/>
          <w:sz w:val="20"/>
        </w:rPr>
        <w:t xml:space="preserve"> (CRPD) on key areas including; access to justice, restrictive practices and electoral matters.  </w:t>
      </w:r>
    </w:p>
    <w:p w:rsidR="00EE0EC2" w:rsidRDefault="00EE0EC2" w:rsidP="00EE0EC2">
      <w:pPr>
        <w:spacing w:after="240"/>
        <w:rPr>
          <w:rFonts w:ascii="Arial" w:hAnsi="Arial" w:cs="Arial"/>
          <w:sz w:val="20"/>
        </w:rPr>
      </w:pPr>
      <w:r>
        <w:rPr>
          <w:rFonts w:ascii="Arial" w:hAnsi="Arial" w:cs="Arial"/>
          <w:sz w:val="20"/>
        </w:rPr>
        <w:t xml:space="preserve">Adoption of the National Decision Making Principles offers an opportunity for Commonwealth laws to consistently apply to people with disabilities exercising capacity in a range of circumstances and offering support for individuals when exercising their capacity.  </w:t>
      </w:r>
    </w:p>
    <w:p w:rsidR="00EE0EC2" w:rsidRDefault="00EE0EC2" w:rsidP="00EE0EC2">
      <w:pPr>
        <w:spacing w:after="240"/>
        <w:rPr>
          <w:rFonts w:ascii="Arial" w:hAnsi="Arial" w:cs="Arial"/>
          <w:sz w:val="20"/>
        </w:rPr>
      </w:pPr>
      <w:r>
        <w:rPr>
          <w:rFonts w:ascii="Arial" w:hAnsi="Arial" w:cs="Arial"/>
          <w:sz w:val="20"/>
        </w:rPr>
        <w:t xml:space="preserve">“Addressing the legal capacity of people with disabilities from a wills and preferences approach rather than one of best interest provides much needed equal recognition before the law for people with disabilities and greater compliance with Australia’s international human rights obligations” urges Mr Kennedy.  </w:t>
      </w:r>
    </w:p>
    <w:p w:rsidR="00EE0EC2" w:rsidRPr="00C82F3B" w:rsidRDefault="00EE0EC2" w:rsidP="00EE0EC2">
      <w:pPr>
        <w:spacing w:after="240"/>
        <w:rPr>
          <w:rFonts w:ascii="Arial" w:hAnsi="Arial" w:cs="Arial"/>
          <w:sz w:val="20"/>
        </w:rPr>
      </w:pPr>
      <w:r>
        <w:rPr>
          <w:rFonts w:ascii="Arial" w:hAnsi="Arial" w:cs="Arial"/>
          <w:sz w:val="20"/>
        </w:rPr>
        <w:t xml:space="preserve">ALHR strongly encourages the Commonwealth Government to adopt the ALRC’s recommendations and align Commonwealth laws with Australia’s international obligations under the CRPD.  </w:t>
      </w:r>
    </w:p>
    <w:p w:rsidR="00004FAB" w:rsidRPr="00333567" w:rsidRDefault="00004FAB" w:rsidP="00333567">
      <w:pPr>
        <w:jc w:val="both"/>
        <w:outlineLvl w:val="0"/>
        <w:rPr>
          <w:rFonts w:ascii="Arial" w:hAnsi="Arial" w:cs="Arial"/>
          <w:b/>
          <w:bCs/>
          <w:sz w:val="24"/>
          <w:szCs w:val="24"/>
        </w:rPr>
      </w:pPr>
    </w:p>
    <w:p w:rsidR="00004FAB" w:rsidRPr="00333567" w:rsidRDefault="00004FAB" w:rsidP="00333567">
      <w:pPr>
        <w:jc w:val="both"/>
        <w:outlineLvl w:val="0"/>
        <w:rPr>
          <w:rFonts w:ascii="Arial" w:hAnsi="Arial" w:cs="Arial"/>
          <w:b/>
          <w:bCs/>
          <w:sz w:val="24"/>
          <w:szCs w:val="24"/>
        </w:rPr>
      </w:pPr>
      <w:r w:rsidRPr="00333567">
        <w:rPr>
          <w:rFonts w:ascii="Arial" w:hAnsi="Arial" w:cs="Arial"/>
          <w:b/>
          <w:bCs/>
          <w:sz w:val="24"/>
          <w:szCs w:val="24"/>
        </w:rPr>
        <w:t xml:space="preserve">Media Contact: </w:t>
      </w:r>
      <w:r w:rsidR="006F1B81">
        <w:rPr>
          <w:rFonts w:ascii="Arial" w:hAnsi="Arial" w:cs="Arial"/>
          <w:bCs/>
          <w:sz w:val="24"/>
          <w:szCs w:val="24"/>
        </w:rPr>
        <w:t>Natalie Wade Co-Convenor, SA Branch, ALHR</w:t>
      </w:r>
    </w:p>
    <w:p w:rsidR="00004FAB" w:rsidRPr="00333567" w:rsidRDefault="00004FAB" w:rsidP="00A65226">
      <w:pPr>
        <w:jc w:val="both"/>
        <w:rPr>
          <w:rFonts w:ascii="Arial" w:hAnsi="Arial" w:cs="Arial"/>
          <w:bCs/>
          <w:sz w:val="24"/>
          <w:szCs w:val="24"/>
        </w:rPr>
      </w:pPr>
      <w:r w:rsidRPr="00333567">
        <w:rPr>
          <w:rFonts w:ascii="Arial" w:hAnsi="Arial" w:cs="Arial"/>
          <w:b/>
          <w:bCs/>
          <w:sz w:val="24"/>
          <w:szCs w:val="24"/>
        </w:rPr>
        <w:t>M:</w:t>
      </w:r>
      <w:r w:rsidRPr="00333567">
        <w:rPr>
          <w:rFonts w:ascii="Arial" w:hAnsi="Arial" w:cs="Arial"/>
          <w:bCs/>
          <w:sz w:val="24"/>
          <w:szCs w:val="24"/>
        </w:rPr>
        <w:t xml:space="preserve"> </w:t>
      </w:r>
      <w:r w:rsidR="006F1B81">
        <w:rPr>
          <w:rFonts w:ascii="Arial" w:hAnsi="Arial" w:cs="Arial"/>
          <w:bCs/>
          <w:sz w:val="24"/>
          <w:szCs w:val="24"/>
        </w:rPr>
        <w:t>0413 174 195</w:t>
      </w:r>
      <w:r>
        <w:rPr>
          <w:rFonts w:ascii="Arial" w:hAnsi="Arial" w:cs="Arial"/>
          <w:bCs/>
          <w:sz w:val="24"/>
          <w:szCs w:val="24"/>
        </w:rPr>
        <w:t xml:space="preserve"> </w:t>
      </w:r>
      <w:r w:rsidRPr="00333567">
        <w:rPr>
          <w:rFonts w:ascii="Arial" w:hAnsi="Arial" w:cs="Arial"/>
          <w:b/>
          <w:bCs/>
          <w:sz w:val="24"/>
          <w:szCs w:val="24"/>
        </w:rPr>
        <w:t>E:</w:t>
      </w:r>
      <w:r w:rsidRPr="00333567">
        <w:rPr>
          <w:rFonts w:ascii="Arial" w:hAnsi="Arial" w:cs="Arial"/>
          <w:bCs/>
          <w:sz w:val="24"/>
          <w:szCs w:val="24"/>
        </w:rPr>
        <w:t xml:space="preserve"> </w:t>
      </w:r>
      <w:r w:rsidR="006F1B81">
        <w:rPr>
          <w:rFonts w:ascii="Arial" w:hAnsi="Arial" w:cs="Arial"/>
          <w:bCs/>
          <w:sz w:val="24"/>
          <w:szCs w:val="24"/>
        </w:rPr>
        <w:t>sa</w:t>
      </w:r>
      <w:r w:rsidR="00515CFF" w:rsidRPr="00515CFF">
        <w:rPr>
          <w:rFonts w:ascii="Arial" w:hAnsi="Arial" w:cs="Arial"/>
          <w:bCs/>
          <w:sz w:val="24"/>
          <w:szCs w:val="24"/>
        </w:rPr>
        <w:t>@alhr.org.au</w:t>
      </w:r>
    </w:p>
    <w:p w:rsidR="00004FAB" w:rsidRPr="00333567" w:rsidRDefault="00004FAB" w:rsidP="00A65226">
      <w:pPr>
        <w:pBdr>
          <w:bottom w:val="single" w:sz="12" w:space="1" w:color="auto"/>
        </w:pBdr>
        <w:jc w:val="both"/>
        <w:rPr>
          <w:rFonts w:ascii="Arial" w:hAnsi="Arial" w:cs="Arial"/>
          <w:bCs/>
          <w:sz w:val="24"/>
          <w:szCs w:val="24"/>
        </w:rPr>
      </w:pPr>
    </w:p>
    <w:p w:rsidR="00004FAB" w:rsidRPr="00333567" w:rsidRDefault="00004FAB" w:rsidP="00333567">
      <w:pPr>
        <w:jc w:val="both"/>
        <w:rPr>
          <w:rFonts w:ascii="Arial" w:hAnsi="Arial" w:cs="Arial"/>
          <w:bCs/>
        </w:rPr>
      </w:pPr>
      <w:r w:rsidRPr="00333567">
        <w:rPr>
          <w:rFonts w:ascii="Arial" w:hAnsi="Arial" w:cs="Arial"/>
          <w:bCs/>
        </w:rPr>
        <w:t xml:space="preserve">ALHR (Australian Lawyers for Human Rights) </w:t>
      </w:r>
      <w:r w:rsidRPr="00333567">
        <w:rPr>
          <w:rFonts w:ascii="Arial" w:hAnsi="Arial" w:cs="Arial"/>
          <w:color w:val="333333"/>
          <w:lang w:val="en-US" w:eastAsia="en-US"/>
        </w:rPr>
        <w:t xml:space="preserve">is a network of Australian lawyers active in </w:t>
      </w:r>
      <w:proofErr w:type="spellStart"/>
      <w:r w:rsidRPr="00333567">
        <w:rPr>
          <w:rFonts w:ascii="Arial" w:hAnsi="Arial" w:cs="Arial"/>
          <w:color w:val="333333"/>
          <w:lang w:val="en-US" w:eastAsia="en-US"/>
        </w:rPr>
        <w:t>practising</w:t>
      </w:r>
      <w:proofErr w:type="spellEnd"/>
      <w:r w:rsidRPr="00333567">
        <w:rPr>
          <w:rFonts w:ascii="Arial" w:hAnsi="Arial" w:cs="Arial"/>
          <w:color w:val="333333"/>
          <w:lang w:val="en-US" w:eastAsia="en-US"/>
        </w:rPr>
        <w:t xml:space="preserve"> and promoting awareness of international human rights standards in Australia. ALHR has a national membership of </w:t>
      </w:r>
      <w:r>
        <w:rPr>
          <w:rFonts w:ascii="Arial" w:hAnsi="Arial" w:cs="Arial"/>
          <w:color w:val="333333"/>
          <w:lang w:val="en-US" w:eastAsia="en-US"/>
        </w:rPr>
        <w:t>over 2</w:t>
      </w:r>
      <w:r w:rsidR="006E43D5">
        <w:rPr>
          <w:rFonts w:ascii="Arial" w:hAnsi="Arial" w:cs="Arial"/>
          <w:color w:val="333333"/>
          <w:lang w:val="en-US" w:eastAsia="en-US"/>
        </w:rPr>
        <w:t>,</w:t>
      </w:r>
      <w:r>
        <w:rPr>
          <w:rFonts w:ascii="Arial" w:hAnsi="Arial" w:cs="Arial"/>
          <w:color w:val="333333"/>
          <w:lang w:val="en-US" w:eastAsia="en-US"/>
        </w:rPr>
        <w:t>600</w:t>
      </w:r>
      <w:r w:rsidRPr="00333567">
        <w:rPr>
          <w:rFonts w:ascii="Arial" w:hAnsi="Arial" w:cs="Arial"/>
          <w:color w:val="333333"/>
          <w:lang w:val="en-US" w:eastAsia="en-US"/>
        </w:rPr>
        <w:t xml:space="preserve"> people, with active National, State and Territory committees. </w:t>
      </w:r>
    </w:p>
    <w:sectPr w:rsidR="00004FAB" w:rsidRPr="00333567" w:rsidSect="006972AE">
      <w:headerReference w:type="even" r:id="rId11"/>
      <w:headerReference w:type="default" r:id="rId12"/>
      <w:footerReference w:type="even" r:id="rId13"/>
      <w:footerReference w:type="default" r:id="rId14"/>
      <w:headerReference w:type="first" r:id="rId15"/>
      <w:footerReference w:type="first" r:id="rId16"/>
      <w:pgSz w:w="11906" w:h="16838"/>
      <w:pgMar w:top="1077" w:right="1021" w:bottom="1077" w:left="9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0E" w:rsidRDefault="000D590E" w:rsidP="00A65226">
      <w:r>
        <w:separator/>
      </w:r>
    </w:p>
  </w:endnote>
  <w:endnote w:type="continuationSeparator" w:id="0">
    <w:p w:rsidR="000D590E" w:rsidRDefault="000D590E" w:rsidP="00A6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rsidP="005B5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FAB" w:rsidRDefault="00004FAB" w:rsidP="005B52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rsidP="005B5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243">
      <w:rPr>
        <w:rStyle w:val="PageNumber"/>
        <w:noProof/>
      </w:rPr>
      <w:t>1</w:t>
    </w:r>
    <w:r>
      <w:rPr>
        <w:rStyle w:val="PageNumber"/>
      </w:rPr>
      <w:fldChar w:fldCharType="end"/>
    </w:r>
  </w:p>
  <w:p w:rsidR="00004FAB" w:rsidRDefault="00004FAB" w:rsidP="005B52A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0E" w:rsidRDefault="000D590E" w:rsidP="00A65226">
      <w:r>
        <w:separator/>
      </w:r>
    </w:p>
  </w:footnote>
  <w:footnote w:type="continuationSeparator" w:id="0">
    <w:p w:rsidR="000D590E" w:rsidRDefault="000D590E" w:rsidP="00A65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B" w:rsidRDefault="00004F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4A6E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666B16"/>
    <w:multiLevelType w:val="hybridMultilevel"/>
    <w:tmpl w:val="F59E61F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15679A1"/>
    <w:multiLevelType w:val="hybridMultilevel"/>
    <w:tmpl w:val="E018890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nsid w:val="02B57DD4"/>
    <w:multiLevelType w:val="hybridMultilevel"/>
    <w:tmpl w:val="06C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6200BD"/>
    <w:multiLevelType w:val="singleLevel"/>
    <w:tmpl w:val="ACB4EE56"/>
    <w:lvl w:ilvl="0">
      <w:start w:val="1"/>
      <w:numFmt w:val="bullet"/>
      <w:lvlText w:val=""/>
      <w:lvlJc w:val="left"/>
      <w:pPr>
        <w:tabs>
          <w:tab w:val="num" w:pos="850"/>
        </w:tabs>
        <w:ind w:left="850" w:hanging="850"/>
      </w:pPr>
      <w:rPr>
        <w:rFonts w:ascii="Symbol" w:hAnsi="Symbol" w:hint="default"/>
      </w:rPr>
    </w:lvl>
  </w:abstractNum>
  <w:abstractNum w:abstractNumId="7">
    <w:nsid w:val="048C22AE"/>
    <w:multiLevelType w:val="hybridMultilevel"/>
    <w:tmpl w:val="EE6AF2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5F70D38"/>
    <w:multiLevelType w:val="hybridMultilevel"/>
    <w:tmpl w:val="01A695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64C16C7"/>
    <w:multiLevelType w:val="hybridMultilevel"/>
    <w:tmpl w:val="FF0065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D06D46"/>
    <w:multiLevelType w:val="hybridMultilevel"/>
    <w:tmpl w:val="A8B82038"/>
    <w:lvl w:ilvl="0" w:tplc="28EC2C92">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A2C4444"/>
    <w:multiLevelType w:val="hybridMultilevel"/>
    <w:tmpl w:val="593EF08E"/>
    <w:lvl w:ilvl="0" w:tplc="D2827546">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E1BBC"/>
    <w:multiLevelType w:val="hybridMultilevel"/>
    <w:tmpl w:val="7EA64C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1EEA1D03"/>
    <w:multiLevelType w:val="hybridMultilevel"/>
    <w:tmpl w:val="E2BCCB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D360EC"/>
    <w:multiLevelType w:val="singleLevel"/>
    <w:tmpl w:val="16669A0C"/>
    <w:lvl w:ilvl="0">
      <w:start w:val="1"/>
      <w:numFmt w:val="bullet"/>
      <w:lvlText w:val=""/>
      <w:lvlJc w:val="left"/>
      <w:pPr>
        <w:tabs>
          <w:tab w:val="num" w:pos="850"/>
        </w:tabs>
        <w:ind w:left="850" w:hanging="850"/>
      </w:pPr>
      <w:rPr>
        <w:rFonts w:ascii="Symbol" w:hAnsi="Symbol" w:hint="default"/>
      </w:rPr>
    </w:lvl>
  </w:abstractNum>
  <w:abstractNum w:abstractNumId="15">
    <w:nsid w:val="220F5AEC"/>
    <w:multiLevelType w:val="singleLevel"/>
    <w:tmpl w:val="AC88888E"/>
    <w:lvl w:ilvl="0">
      <w:start w:val="1"/>
      <w:numFmt w:val="bullet"/>
      <w:lvlText w:val=""/>
      <w:lvlJc w:val="left"/>
      <w:pPr>
        <w:tabs>
          <w:tab w:val="num" w:pos="850"/>
        </w:tabs>
        <w:ind w:left="850" w:hanging="850"/>
      </w:pPr>
      <w:rPr>
        <w:rFonts w:ascii="Symbol" w:hAnsi="Symbol" w:hint="default"/>
      </w:rPr>
    </w:lvl>
  </w:abstractNum>
  <w:abstractNum w:abstractNumId="16">
    <w:nsid w:val="2CEB6A57"/>
    <w:multiLevelType w:val="hybridMultilevel"/>
    <w:tmpl w:val="4970DD5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724DB5"/>
    <w:multiLevelType w:val="multilevel"/>
    <w:tmpl w:val="61243D52"/>
    <w:lvl w:ilvl="0">
      <w:start w:val="1"/>
      <w:numFmt w:val="lowerLetter"/>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1960C86"/>
    <w:multiLevelType w:val="singleLevel"/>
    <w:tmpl w:val="2FF41C98"/>
    <w:lvl w:ilvl="0">
      <w:start w:val="1"/>
      <w:numFmt w:val="bullet"/>
      <w:lvlText w:val=""/>
      <w:lvlJc w:val="left"/>
      <w:pPr>
        <w:tabs>
          <w:tab w:val="num" w:pos="850"/>
        </w:tabs>
        <w:ind w:left="850" w:hanging="850"/>
      </w:pPr>
      <w:rPr>
        <w:rFonts w:ascii="Symbol" w:hAnsi="Symbol" w:hint="default"/>
      </w:rPr>
    </w:lvl>
  </w:abstractNum>
  <w:abstractNum w:abstractNumId="19">
    <w:nsid w:val="33D41B34"/>
    <w:multiLevelType w:val="singleLevel"/>
    <w:tmpl w:val="4340724C"/>
    <w:lvl w:ilvl="0">
      <w:start w:val="1"/>
      <w:numFmt w:val="bullet"/>
      <w:lvlText w:val=""/>
      <w:lvlJc w:val="left"/>
      <w:pPr>
        <w:tabs>
          <w:tab w:val="num" w:pos="850"/>
        </w:tabs>
        <w:ind w:left="850" w:hanging="850"/>
      </w:pPr>
      <w:rPr>
        <w:rFonts w:ascii="Symbol" w:hAnsi="Symbol" w:hint="default"/>
      </w:rPr>
    </w:lvl>
  </w:abstractNum>
  <w:abstractNum w:abstractNumId="20">
    <w:nsid w:val="3AFB5EDC"/>
    <w:multiLevelType w:val="hybridMultilevel"/>
    <w:tmpl w:val="B8E0ED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7525A9"/>
    <w:multiLevelType w:val="hybridMultilevel"/>
    <w:tmpl w:val="0158F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3D146727"/>
    <w:multiLevelType w:val="hybridMultilevel"/>
    <w:tmpl w:val="BE0435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791C1D"/>
    <w:multiLevelType w:val="hybridMultilevel"/>
    <w:tmpl w:val="CABE5E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FF3722"/>
    <w:multiLevelType w:val="multilevel"/>
    <w:tmpl w:val="4F34F6B6"/>
    <w:styleLink w:val="Style1"/>
    <w:lvl w:ilvl="0">
      <w:start w:val="5"/>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4262258"/>
    <w:multiLevelType w:val="hybridMultilevel"/>
    <w:tmpl w:val="6AAA6092"/>
    <w:lvl w:ilvl="0" w:tplc="AF528A2E">
      <w:start w:val="1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4274A3B"/>
    <w:multiLevelType w:val="multilevel"/>
    <w:tmpl w:val="1B389E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461D090F"/>
    <w:multiLevelType w:val="singleLevel"/>
    <w:tmpl w:val="BCF6E284"/>
    <w:lvl w:ilvl="0">
      <w:start w:val="1"/>
      <w:numFmt w:val="bullet"/>
      <w:lvlText w:val=""/>
      <w:lvlJc w:val="left"/>
      <w:pPr>
        <w:tabs>
          <w:tab w:val="num" w:pos="850"/>
        </w:tabs>
        <w:ind w:left="850" w:hanging="850"/>
      </w:pPr>
      <w:rPr>
        <w:rFonts w:ascii="Symbol" w:hAnsi="Symbol" w:hint="default"/>
      </w:rPr>
    </w:lvl>
  </w:abstractNum>
  <w:abstractNum w:abstractNumId="28">
    <w:nsid w:val="47357DF1"/>
    <w:multiLevelType w:val="hybridMultilevel"/>
    <w:tmpl w:val="B77220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47F95503"/>
    <w:multiLevelType w:val="multilevel"/>
    <w:tmpl w:val="B364986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BA6658C"/>
    <w:multiLevelType w:val="hybridMultilevel"/>
    <w:tmpl w:val="4970DD5C"/>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06868F5"/>
    <w:multiLevelType w:val="singleLevel"/>
    <w:tmpl w:val="8B6E6784"/>
    <w:lvl w:ilvl="0">
      <w:start w:val="1"/>
      <w:numFmt w:val="bullet"/>
      <w:lvlText w:val=""/>
      <w:lvlJc w:val="left"/>
      <w:pPr>
        <w:tabs>
          <w:tab w:val="num" w:pos="850"/>
        </w:tabs>
        <w:ind w:left="850" w:hanging="850"/>
      </w:pPr>
      <w:rPr>
        <w:rFonts w:ascii="Symbol" w:hAnsi="Symbol" w:hint="default"/>
      </w:rPr>
    </w:lvl>
  </w:abstractNum>
  <w:abstractNum w:abstractNumId="32">
    <w:nsid w:val="52D02E54"/>
    <w:multiLevelType w:val="hybridMultilevel"/>
    <w:tmpl w:val="CE087F0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53E253A6"/>
    <w:multiLevelType w:val="singleLevel"/>
    <w:tmpl w:val="E5E06B52"/>
    <w:lvl w:ilvl="0">
      <w:start w:val="1"/>
      <w:numFmt w:val="bullet"/>
      <w:lvlText w:val=""/>
      <w:lvlJc w:val="left"/>
      <w:pPr>
        <w:tabs>
          <w:tab w:val="num" w:pos="850"/>
        </w:tabs>
        <w:ind w:left="850" w:hanging="850"/>
      </w:pPr>
      <w:rPr>
        <w:rFonts w:ascii="Symbol" w:hAnsi="Symbol" w:hint="default"/>
      </w:rPr>
    </w:lvl>
  </w:abstractNum>
  <w:abstractNum w:abstractNumId="34">
    <w:nsid w:val="55764817"/>
    <w:multiLevelType w:val="hybridMultilevel"/>
    <w:tmpl w:val="D39ED8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9D3408C"/>
    <w:multiLevelType w:val="hybridMultilevel"/>
    <w:tmpl w:val="0C52F80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nsid w:val="5D501B26"/>
    <w:multiLevelType w:val="hybridMultilevel"/>
    <w:tmpl w:val="61243D52"/>
    <w:lvl w:ilvl="0" w:tplc="0C090019">
      <w:start w:val="1"/>
      <w:numFmt w:val="lowerLetter"/>
      <w:lvlText w:val="%1."/>
      <w:lvlJc w:val="left"/>
      <w:pPr>
        <w:ind w:left="720" w:hanging="360"/>
      </w:pPr>
      <w:rPr>
        <w:rFonts w:cs="Times New Roman"/>
      </w:rPr>
    </w:lvl>
    <w:lvl w:ilvl="1" w:tplc="5DDC4D7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2EE05C2"/>
    <w:multiLevelType w:val="hybridMultilevel"/>
    <w:tmpl w:val="1682C4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6940E63"/>
    <w:multiLevelType w:val="hybridMultilevel"/>
    <w:tmpl w:val="B364986A"/>
    <w:lvl w:ilvl="0" w:tplc="BF269F4C">
      <w:start w:val="1"/>
      <w:numFmt w:val="decimal"/>
      <w:lvlText w:val="%1."/>
      <w:lvlJc w:val="left"/>
      <w:pPr>
        <w:tabs>
          <w:tab w:val="num" w:pos="360"/>
        </w:tabs>
        <w:ind w:left="360" w:hanging="360"/>
      </w:pPr>
      <w:rPr>
        <w:rFonts w:ascii="Calibri" w:hAnsi="Calibri"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83E4F2F"/>
    <w:multiLevelType w:val="hybridMultilevel"/>
    <w:tmpl w:val="14A208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7C55EE"/>
    <w:multiLevelType w:val="hybridMultilevel"/>
    <w:tmpl w:val="B5B43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D9C4524"/>
    <w:multiLevelType w:val="hybridMultilevel"/>
    <w:tmpl w:val="69E6059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6F37715D"/>
    <w:multiLevelType w:val="hybridMultilevel"/>
    <w:tmpl w:val="925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450B3"/>
    <w:multiLevelType w:val="hybridMultilevel"/>
    <w:tmpl w:val="73DAE1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nsid w:val="72974D2F"/>
    <w:multiLevelType w:val="hybridMultilevel"/>
    <w:tmpl w:val="756643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74DF54CB"/>
    <w:multiLevelType w:val="hybridMultilevel"/>
    <w:tmpl w:val="4870816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6">
    <w:nsid w:val="7AC954E4"/>
    <w:multiLevelType w:val="hybridMultilevel"/>
    <w:tmpl w:val="0A32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A159AC"/>
    <w:multiLevelType w:val="singleLevel"/>
    <w:tmpl w:val="276A5694"/>
    <w:lvl w:ilvl="0">
      <w:start w:val="1"/>
      <w:numFmt w:val="bullet"/>
      <w:lvlText w:val=""/>
      <w:lvlJc w:val="left"/>
      <w:pPr>
        <w:tabs>
          <w:tab w:val="num" w:pos="850"/>
        </w:tabs>
        <w:ind w:left="850" w:hanging="850"/>
      </w:pPr>
      <w:rPr>
        <w:rFonts w:ascii="Symbol" w:hAnsi="Symbol" w:hint="default"/>
      </w:rPr>
    </w:lvl>
  </w:abstractNum>
  <w:abstractNum w:abstractNumId="48">
    <w:nsid w:val="7FFD577F"/>
    <w:multiLevelType w:val="hybridMultilevel"/>
    <w:tmpl w:val="B3125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8"/>
  </w:num>
  <w:num w:numId="2">
    <w:abstractNumId w:val="38"/>
  </w:num>
  <w:num w:numId="3">
    <w:abstractNumId w:val="7"/>
  </w:num>
  <w:num w:numId="4">
    <w:abstractNumId w:val="10"/>
  </w:num>
  <w:num w:numId="5">
    <w:abstractNumId w:val="11"/>
  </w:num>
  <w:num w:numId="6">
    <w:abstractNumId w:val="0"/>
  </w:num>
  <w:num w:numId="7">
    <w:abstractNumId w:val="26"/>
  </w:num>
  <w:num w:numId="8">
    <w:abstractNumId w:val="4"/>
  </w:num>
  <w:num w:numId="9">
    <w:abstractNumId w:val="46"/>
  </w:num>
  <w:num w:numId="10">
    <w:abstractNumId w:val="36"/>
  </w:num>
  <w:num w:numId="11">
    <w:abstractNumId w:val="17"/>
  </w:num>
  <w:num w:numId="12">
    <w:abstractNumId w:val="35"/>
  </w:num>
  <w:num w:numId="13">
    <w:abstractNumId w:val="39"/>
  </w:num>
  <w:num w:numId="14">
    <w:abstractNumId w:val="48"/>
  </w:num>
  <w:num w:numId="15">
    <w:abstractNumId w:val="20"/>
  </w:num>
  <w:num w:numId="16">
    <w:abstractNumId w:val="25"/>
  </w:num>
  <w:num w:numId="17">
    <w:abstractNumId w:val="30"/>
  </w:num>
  <w:num w:numId="18">
    <w:abstractNumId w:val="1"/>
  </w:num>
  <w:num w:numId="19">
    <w:abstractNumId w:val="2"/>
  </w:num>
  <w:num w:numId="20">
    <w:abstractNumId w:val="22"/>
  </w:num>
  <w:num w:numId="21">
    <w:abstractNumId w:val="13"/>
  </w:num>
  <w:num w:numId="22">
    <w:abstractNumId w:val="23"/>
  </w:num>
  <w:num w:numId="23">
    <w:abstractNumId w:val="32"/>
  </w:num>
  <w:num w:numId="24">
    <w:abstractNumId w:val="15"/>
  </w:num>
  <w:num w:numId="25">
    <w:abstractNumId w:val="24"/>
  </w:num>
  <w:num w:numId="26">
    <w:abstractNumId w:val="37"/>
  </w:num>
  <w:num w:numId="27">
    <w:abstractNumId w:val="8"/>
  </w:num>
  <w:num w:numId="28">
    <w:abstractNumId w:val="33"/>
  </w:num>
  <w:num w:numId="29">
    <w:abstractNumId w:val="34"/>
  </w:num>
  <w:num w:numId="30">
    <w:abstractNumId w:val="14"/>
  </w:num>
  <w:num w:numId="31">
    <w:abstractNumId w:val="12"/>
  </w:num>
  <w:num w:numId="32">
    <w:abstractNumId w:val="45"/>
  </w:num>
  <w:num w:numId="33">
    <w:abstractNumId w:val="6"/>
  </w:num>
  <w:num w:numId="34">
    <w:abstractNumId w:val="41"/>
  </w:num>
  <w:num w:numId="35">
    <w:abstractNumId w:val="27"/>
  </w:num>
  <w:num w:numId="36">
    <w:abstractNumId w:val="28"/>
  </w:num>
  <w:num w:numId="37">
    <w:abstractNumId w:val="9"/>
  </w:num>
  <w:num w:numId="38">
    <w:abstractNumId w:val="21"/>
  </w:num>
  <w:num w:numId="39">
    <w:abstractNumId w:val="18"/>
  </w:num>
  <w:num w:numId="40">
    <w:abstractNumId w:val="3"/>
  </w:num>
  <w:num w:numId="41">
    <w:abstractNumId w:val="19"/>
  </w:num>
  <w:num w:numId="42">
    <w:abstractNumId w:val="31"/>
  </w:num>
  <w:num w:numId="43">
    <w:abstractNumId w:val="44"/>
  </w:num>
  <w:num w:numId="44">
    <w:abstractNumId w:val="43"/>
  </w:num>
  <w:num w:numId="45">
    <w:abstractNumId w:val="47"/>
  </w:num>
  <w:num w:numId="46">
    <w:abstractNumId w:val="40"/>
  </w:num>
  <w:num w:numId="47">
    <w:abstractNumId w:val="29"/>
  </w:num>
  <w:num w:numId="48">
    <w:abstractNumId w:val="42"/>
  </w:num>
  <w:num w:numId="49">
    <w:abstractNumId w:val="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J Intl La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2sdr2viw0t5cevvrgx2drje00rxfzrrese&quot;&gt;master&lt;record-ids&gt;&lt;item&gt;2717&lt;/item&gt;&lt;/record-ids&gt;&lt;/item&gt;&lt;/Libraries&gt;"/>
  </w:docVars>
  <w:rsids>
    <w:rsidRoot w:val="009F250C"/>
    <w:rsid w:val="00004FAB"/>
    <w:rsid w:val="00010C2F"/>
    <w:rsid w:val="00020C5F"/>
    <w:rsid w:val="00023800"/>
    <w:rsid w:val="0003057F"/>
    <w:rsid w:val="00034D82"/>
    <w:rsid w:val="00037AB7"/>
    <w:rsid w:val="00062520"/>
    <w:rsid w:val="0009186D"/>
    <w:rsid w:val="000B37E0"/>
    <w:rsid w:val="000B6663"/>
    <w:rsid w:val="000D590E"/>
    <w:rsid w:val="000F54C2"/>
    <w:rsid w:val="00104EB2"/>
    <w:rsid w:val="00113B58"/>
    <w:rsid w:val="00122DE6"/>
    <w:rsid w:val="00133692"/>
    <w:rsid w:val="00166524"/>
    <w:rsid w:val="001713C5"/>
    <w:rsid w:val="001949C8"/>
    <w:rsid w:val="001F4FFE"/>
    <w:rsid w:val="0020254F"/>
    <w:rsid w:val="00213BA6"/>
    <w:rsid w:val="00234ED7"/>
    <w:rsid w:val="00236D0D"/>
    <w:rsid w:val="00242073"/>
    <w:rsid w:val="00250A55"/>
    <w:rsid w:val="00253919"/>
    <w:rsid w:val="0027399B"/>
    <w:rsid w:val="002A6FBF"/>
    <w:rsid w:val="002E1CB3"/>
    <w:rsid w:val="002F2BA3"/>
    <w:rsid w:val="0030214F"/>
    <w:rsid w:val="003307B7"/>
    <w:rsid w:val="00333567"/>
    <w:rsid w:val="003464F1"/>
    <w:rsid w:val="0034709C"/>
    <w:rsid w:val="00383AE9"/>
    <w:rsid w:val="00467243"/>
    <w:rsid w:val="00471A51"/>
    <w:rsid w:val="0049656D"/>
    <w:rsid w:val="004A5971"/>
    <w:rsid w:val="004C280F"/>
    <w:rsid w:val="004C7F31"/>
    <w:rsid w:val="004F7542"/>
    <w:rsid w:val="00511192"/>
    <w:rsid w:val="00515CFF"/>
    <w:rsid w:val="00523AA5"/>
    <w:rsid w:val="00552747"/>
    <w:rsid w:val="0058624B"/>
    <w:rsid w:val="00591F1F"/>
    <w:rsid w:val="005B52A6"/>
    <w:rsid w:val="005E0F8F"/>
    <w:rsid w:val="00667239"/>
    <w:rsid w:val="006709EA"/>
    <w:rsid w:val="006972AE"/>
    <w:rsid w:val="006B04F0"/>
    <w:rsid w:val="006E43D5"/>
    <w:rsid w:val="006F1B81"/>
    <w:rsid w:val="0075638A"/>
    <w:rsid w:val="007941E1"/>
    <w:rsid w:val="007A515E"/>
    <w:rsid w:val="007C021D"/>
    <w:rsid w:val="007E3974"/>
    <w:rsid w:val="0083018D"/>
    <w:rsid w:val="008457E1"/>
    <w:rsid w:val="00853213"/>
    <w:rsid w:val="00882453"/>
    <w:rsid w:val="008A611A"/>
    <w:rsid w:val="008D356A"/>
    <w:rsid w:val="008E6A70"/>
    <w:rsid w:val="008F0382"/>
    <w:rsid w:val="008F4537"/>
    <w:rsid w:val="00905F76"/>
    <w:rsid w:val="00910ED5"/>
    <w:rsid w:val="0094053C"/>
    <w:rsid w:val="0094741C"/>
    <w:rsid w:val="00970AE0"/>
    <w:rsid w:val="00986D13"/>
    <w:rsid w:val="00990643"/>
    <w:rsid w:val="00997939"/>
    <w:rsid w:val="009A7311"/>
    <w:rsid w:val="009C1BD9"/>
    <w:rsid w:val="009F250C"/>
    <w:rsid w:val="00A06DCC"/>
    <w:rsid w:val="00A17BCD"/>
    <w:rsid w:val="00A2013F"/>
    <w:rsid w:val="00A550EB"/>
    <w:rsid w:val="00A65226"/>
    <w:rsid w:val="00AC3B2B"/>
    <w:rsid w:val="00B167E8"/>
    <w:rsid w:val="00B31158"/>
    <w:rsid w:val="00B81A70"/>
    <w:rsid w:val="00BB0B8D"/>
    <w:rsid w:val="00BB7B3F"/>
    <w:rsid w:val="00BD3BAC"/>
    <w:rsid w:val="00C200C0"/>
    <w:rsid w:val="00C20561"/>
    <w:rsid w:val="00C54BAC"/>
    <w:rsid w:val="00C6796C"/>
    <w:rsid w:val="00C97A5B"/>
    <w:rsid w:val="00CA4C35"/>
    <w:rsid w:val="00D47CDA"/>
    <w:rsid w:val="00D57AF4"/>
    <w:rsid w:val="00DB04D2"/>
    <w:rsid w:val="00DC139B"/>
    <w:rsid w:val="00DC2062"/>
    <w:rsid w:val="00DF3014"/>
    <w:rsid w:val="00DF355B"/>
    <w:rsid w:val="00E1514E"/>
    <w:rsid w:val="00E253E5"/>
    <w:rsid w:val="00E35370"/>
    <w:rsid w:val="00E360AD"/>
    <w:rsid w:val="00E40F2F"/>
    <w:rsid w:val="00E46519"/>
    <w:rsid w:val="00E61681"/>
    <w:rsid w:val="00EC0246"/>
    <w:rsid w:val="00EE0EC2"/>
    <w:rsid w:val="00F0694A"/>
    <w:rsid w:val="00F23449"/>
    <w:rsid w:val="00F96034"/>
    <w:rsid w:val="00F9612D"/>
    <w:rsid w:val="00F97041"/>
    <w:rsid w:val="00FC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0C"/>
    <w:rPr>
      <w:lang w:val="en-AU" w:eastAsia="en-AU"/>
    </w:rPr>
  </w:style>
  <w:style w:type="paragraph" w:styleId="Heading2">
    <w:name w:val="heading 2"/>
    <w:basedOn w:val="Normal"/>
    <w:next w:val="Normal"/>
    <w:link w:val="Heading2Char"/>
    <w:uiPriority w:val="99"/>
    <w:qFormat/>
    <w:rsid w:val="006B04F0"/>
    <w:pPr>
      <w:keepNext/>
      <w:spacing w:before="240" w:after="60"/>
      <w:outlineLvl w:val="1"/>
    </w:pPr>
    <w:rPr>
      <w:rFonts w:ascii="Cambria" w:eastAsia="Times New Roman"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B04F0"/>
    <w:rPr>
      <w:rFonts w:ascii="Cambria" w:hAnsi="Cambria" w:cs="Times New Roman"/>
      <w:b/>
      <w:i/>
      <w:sz w:val="28"/>
    </w:rPr>
  </w:style>
  <w:style w:type="character" w:styleId="Hyperlink">
    <w:name w:val="Hyperlink"/>
    <w:basedOn w:val="DefaultParagraphFont"/>
    <w:uiPriority w:val="99"/>
    <w:rsid w:val="009F250C"/>
    <w:rPr>
      <w:rFonts w:cs="Times New Roman"/>
      <w:color w:val="0000FF"/>
      <w:u w:val="singl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rsid w:val="009F250C"/>
    <w:rPr>
      <w:rFonts w:ascii="Cambria" w:hAnsi="Cambria"/>
      <w:sz w:val="24"/>
      <w:szCs w:val="24"/>
      <w:lang w:val="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9F250C"/>
    <w:rPr>
      <w:rFonts w:ascii="Cambria" w:hAnsi="Cambria" w:cs="Times New Roman"/>
      <w:sz w:val="24"/>
      <w:lang w:eastAsia="en-AU"/>
    </w:rPr>
  </w:style>
  <w:style w:type="paragraph" w:customStyle="1" w:styleId="LightGrid-Accent31">
    <w:name w:val="Light Grid - Accent 31"/>
    <w:basedOn w:val="Normal"/>
    <w:uiPriority w:val="99"/>
    <w:rsid w:val="009F250C"/>
    <w:pPr>
      <w:ind w:left="720"/>
    </w:pPr>
    <w:rPr>
      <w:rFonts w:ascii="Cambria" w:hAnsi="Cambria"/>
      <w:sz w:val="24"/>
      <w:szCs w:val="24"/>
    </w:rPr>
  </w:style>
  <w:style w:type="character" w:styleId="FootnoteReference">
    <w:name w:val="footnote reference"/>
    <w:basedOn w:val="DefaultParagraphFont"/>
    <w:uiPriority w:val="99"/>
    <w:rsid w:val="009F250C"/>
    <w:rPr>
      <w:rFonts w:cs="Times New Roman"/>
      <w:vertAlign w:val="superscript"/>
    </w:rPr>
  </w:style>
  <w:style w:type="paragraph" w:customStyle="1" w:styleId="MediumGrid1-Accent21">
    <w:name w:val="Medium Grid 1 - Accent 21"/>
    <w:basedOn w:val="Normal"/>
    <w:uiPriority w:val="99"/>
    <w:rsid w:val="006B04F0"/>
    <w:pPr>
      <w:ind w:left="720"/>
    </w:pPr>
  </w:style>
  <w:style w:type="paragraph" w:customStyle="1" w:styleId="Default">
    <w:name w:val="Default"/>
    <w:uiPriority w:val="99"/>
    <w:rsid w:val="006B04F0"/>
    <w:pPr>
      <w:autoSpaceDE w:val="0"/>
      <w:autoSpaceDN w:val="0"/>
      <w:adjustRightInd w:val="0"/>
    </w:pPr>
    <w:rPr>
      <w:rFonts w:ascii="Arial" w:eastAsia="Times New Roman" w:hAnsi="Arial" w:cs="Arial"/>
      <w:color w:val="000000"/>
      <w:sz w:val="24"/>
      <w:szCs w:val="24"/>
    </w:rPr>
  </w:style>
  <w:style w:type="character" w:customStyle="1" w:styleId="apple-style-span">
    <w:name w:val="apple-style-span"/>
    <w:uiPriority w:val="99"/>
    <w:rsid w:val="006B04F0"/>
  </w:style>
  <w:style w:type="character" w:customStyle="1" w:styleId="apple-converted-space">
    <w:name w:val="apple-converted-space"/>
    <w:uiPriority w:val="99"/>
    <w:rsid w:val="006B04F0"/>
  </w:style>
  <w:style w:type="paragraph" w:styleId="BalloonText">
    <w:name w:val="Balloon Text"/>
    <w:basedOn w:val="Normal"/>
    <w:link w:val="BalloonTextChar"/>
    <w:uiPriority w:val="99"/>
    <w:semiHidden/>
    <w:rsid w:val="006B04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7B7"/>
    <w:rPr>
      <w:rFonts w:ascii="Times New Roman" w:hAnsi="Times New Roman" w:cs="Times New Roman"/>
      <w:sz w:val="2"/>
      <w:lang w:val="en-AU" w:eastAsia="en-AU"/>
    </w:rPr>
  </w:style>
  <w:style w:type="character" w:styleId="CommentReference">
    <w:name w:val="annotation reference"/>
    <w:basedOn w:val="DefaultParagraphFont"/>
    <w:uiPriority w:val="99"/>
    <w:semiHidden/>
    <w:rsid w:val="006B04F0"/>
    <w:rPr>
      <w:rFonts w:cs="Times New Roman"/>
      <w:sz w:val="16"/>
    </w:rPr>
  </w:style>
  <w:style w:type="paragraph" w:styleId="CommentText">
    <w:name w:val="annotation text"/>
    <w:basedOn w:val="Normal"/>
    <w:link w:val="CommentTextChar"/>
    <w:uiPriority w:val="99"/>
    <w:semiHidden/>
    <w:rsid w:val="006B04F0"/>
    <w:rPr>
      <w:sz w:val="20"/>
      <w:szCs w:val="20"/>
    </w:rPr>
  </w:style>
  <w:style w:type="character" w:customStyle="1" w:styleId="CommentTextChar">
    <w:name w:val="Comment Text Char"/>
    <w:basedOn w:val="DefaultParagraphFont"/>
    <w:link w:val="CommentText"/>
    <w:uiPriority w:val="99"/>
    <w:semiHidden/>
    <w:locked/>
    <w:rsid w:val="003307B7"/>
    <w:rPr>
      <w:rFonts w:cs="Times New Roman"/>
      <w:sz w:val="20"/>
      <w:szCs w:val="20"/>
      <w:lang w:val="en-AU" w:eastAsia="en-AU"/>
    </w:rPr>
  </w:style>
  <w:style w:type="paragraph" w:styleId="CommentSubject">
    <w:name w:val="annotation subject"/>
    <w:basedOn w:val="CommentText"/>
    <w:next w:val="CommentText"/>
    <w:link w:val="CommentSubjectChar"/>
    <w:uiPriority w:val="99"/>
    <w:semiHidden/>
    <w:rsid w:val="006B04F0"/>
    <w:rPr>
      <w:b/>
      <w:bCs/>
    </w:rPr>
  </w:style>
  <w:style w:type="character" w:customStyle="1" w:styleId="CommentSubjectChar">
    <w:name w:val="Comment Subject Char"/>
    <w:basedOn w:val="CommentTextChar"/>
    <w:link w:val="CommentSubject"/>
    <w:uiPriority w:val="99"/>
    <w:semiHidden/>
    <w:locked/>
    <w:rsid w:val="003307B7"/>
    <w:rPr>
      <w:rFonts w:cs="Times New Roman"/>
      <w:b/>
      <w:bCs/>
      <w:sz w:val="20"/>
      <w:szCs w:val="20"/>
      <w:lang w:val="en-AU" w:eastAsia="en-AU"/>
    </w:rPr>
  </w:style>
  <w:style w:type="character" w:styleId="FollowedHyperlink">
    <w:name w:val="FollowedHyperlink"/>
    <w:basedOn w:val="DefaultParagraphFont"/>
    <w:uiPriority w:val="99"/>
    <w:rsid w:val="006B04F0"/>
    <w:rPr>
      <w:rFonts w:cs="Times New Roman"/>
      <w:color w:val="800080"/>
      <w:u w:val="single"/>
    </w:rPr>
  </w:style>
  <w:style w:type="paragraph" w:customStyle="1" w:styleId="ColorfulList-Accent11">
    <w:name w:val="Colorful List - Accent 11"/>
    <w:basedOn w:val="Normal"/>
    <w:uiPriority w:val="99"/>
    <w:rsid w:val="006B04F0"/>
    <w:pPr>
      <w:ind w:left="720"/>
    </w:pPr>
  </w:style>
  <w:style w:type="paragraph" w:styleId="Header">
    <w:name w:val="header"/>
    <w:basedOn w:val="Normal"/>
    <w:link w:val="HeaderChar"/>
    <w:uiPriority w:val="99"/>
    <w:rsid w:val="00D57AF4"/>
    <w:pPr>
      <w:tabs>
        <w:tab w:val="center" w:pos="4320"/>
        <w:tab w:val="right" w:pos="8640"/>
      </w:tabs>
    </w:pPr>
  </w:style>
  <w:style w:type="character" w:customStyle="1" w:styleId="HeaderChar">
    <w:name w:val="Header Char"/>
    <w:basedOn w:val="DefaultParagraphFont"/>
    <w:link w:val="Header"/>
    <w:uiPriority w:val="99"/>
    <w:locked/>
    <w:rsid w:val="00D57AF4"/>
    <w:rPr>
      <w:rFonts w:cs="Times New Roman"/>
      <w:sz w:val="22"/>
      <w:szCs w:val="22"/>
      <w:lang w:eastAsia="en-AU"/>
    </w:rPr>
  </w:style>
  <w:style w:type="paragraph" w:styleId="Footer">
    <w:name w:val="footer"/>
    <w:basedOn w:val="Normal"/>
    <w:link w:val="FooterChar"/>
    <w:uiPriority w:val="99"/>
    <w:rsid w:val="00D57AF4"/>
    <w:pPr>
      <w:tabs>
        <w:tab w:val="center" w:pos="4320"/>
        <w:tab w:val="right" w:pos="8640"/>
      </w:tabs>
    </w:pPr>
  </w:style>
  <w:style w:type="character" w:customStyle="1" w:styleId="FooterChar">
    <w:name w:val="Footer Char"/>
    <w:basedOn w:val="DefaultParagraphFont"/>
    <w:link w:val="Footer"/>
    <w:uiPriority w:val="99"/>
    <w:locked/>
    <w:rsid w:val="00D57AF4"/>
    <w:rPr>
      <w:rFonts w:cs="Times New Roman"/>
      <w:sz w:val="22"/>
      <w:szCs w:val="22"/>
      <w:lang w:eastAsia="en-AU"/>
    </w:rPr>
  </w:style>
  <w:style w:type="character" w:styleId="Emphasis">
    <w:name w:val="Emphasis"/>
    <w:basedOn w:val="DefaultParagraphFont"/>
    <w:uiPriority w:val="99"/>
    <w:qFormat/>
    <w:rsid w:val="00552747"/>
    <w:rPr>
      <w:rFonts w:cs="Times New Roman"/>
      <w:i/>
    </w:rPr>
  </w:style>
  <w:style w:type="character" w:styleId="PageNumber">
    <w:name w:val="page number"/>
    <w:basedOn w:val="DefaultParagraphFont"/>
    <w:uiPriority w:val="99"/>
    <w:semiHidden/>
    <w:rsid w:val="005B52A6"/>
    <w:rPr>
      <w:rFonts w:cs="Times New Roman"/>
    </w:rPr>
  </w:style>
  <w:style w:type="paragraph" w:styleId="ListParagraph">
    <w:name w:val="List Paragraph"/>
    <w:basedOn w:val="Normal"/>
    <w:uiPriority w:val="99"/>
    <w:qFormat/>
    <w:rsid w:val="00062520"/>
    <w:pPr>
      <w:ind w:left="720"/>
      <w:contextualSpacing/>
    </w:pPr>
  </w:style>
  <w:style w:type="paragraph" w:styleId="NormalWeb">
    <w:name w:val="Normal (Web)"/>
    <w:basedOn w:val="Normal"/>
    <w:uiPriority w:val="99"/>
    <w:semiHidden/>
    <w:rsid w:val="00511192"/>
    <w:pPr>
      <w:spacing w:before="100" w:beforeAutospacing="1" w:after="100" w:afterAutospacing="1"/>
    </w:pPr>
    <w:rPr>
      <w:rFonts w:ascii="Times New Roman" w:eastAsia="Times New Roman" w:hAnsi="Times New Roman"/>
      <w:sz w:val="24"/>
      <w:szCs w:val="24"/>
    </w:rPr>
  </w:style>
  <w:style w:type="character" w:customStyle="1" w:styleId="lblnewstitle1">
    <w:name w:val="lblnewstitle1"/>
    <w:basedOn w:val="DefaultParagraphFont"/>
    <w:uiPriority w:val="99"/>
    <w:rsid w:val="000F54C2"/>
    <w:rPr>
      <w:rFonts w:cs="Times New Roman"/>
      <w:b/>
      <w:bCs/>
      <w:sz w:val="29"/>
      <w:szCs w:val="29"/>
    </w:rPr>
  </w:style>
  <w:style w:type="numbering" w:customStyle="1" w:styleId="Style1">
    <w:name w:val="Style1"/>
    <w:rsid w:val="00917533"/>
    <w:pPr>
      <w:numPr>
        <w:numId w:val="25"/>
      </w:numPr>
    </w:pPr>
  </w:style>
  <w:style w:type="paragraph" w:customStyle="1" w:styleId="Body">
    <w:name w:val="Body"/>
    <w:rsid w:val="00B81A70"/>
    <w:pPr>
      <w:pBdr>
        <w:top w:val="nil"/>
        <w:left w:val="nil"/>
        <w:bottom w:val="nil"/>
        <w:right w:val="nil"/>
        <w:between w:val="nil"/>
        <w:bar w:val="nil"/>
      </w:pBdr>
      <w:spacing w:after="120" w:line="360" w:lineRule="auto"/>
      <w:ind w:firstLine="720"/>
      <w:jc w:val="both"/>
    </w:pPr>
    <w:rPr>
      <w:rFonts w:ascii="Cambria" w:eastAsia="Cambria" w:hAnsi="Cambria" w:cs="Cambria"/>
      <w:color w:val="000000"/>
      <w:sz w:val="24"/>
      <w:szCs w:val="24"/>
      <w:u w:color="000000"/>
      <w:bdr w:val="nil"/>
      <w:lang w:val="en-AU"/>
    </w:rPr>
  </w:style>
  <w:style w:type="character" w:customStyle="1" w:styleId="Hyperlink0">
    <w:name w:val="Hyperlink.0"/>
    <w:rsid w:val="00B81A70"/>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0C"/>
    <w:rPr>
      <w:lang w:val="en-AU" w:eastAsia="en-AU"/>
    </w:rPr>
  </w:style>
  <w:style w:type="paragraph" w:styleId="Heading2">
    <w:name w:val="heading 2"/>
    <w:basedOn w:val="Normal"/>
    <w:next w:val="Normal"/>
    <w:link w:val="Heading2Char"/>
    <w:uiPriority w:val="99"/>
    <w:qFormat/>
    <w:rsid w:val="006B04F0"/>
    <w:pPr>
      <w:keepNext/>
      <w:spacing w:before="240" w:after="60"/>
      <w:outlineLvl w:val="1"/>
    </w:pPr>
    <w:rPr>
      <w:rFonts w:ascii="Cambria" w:eastAsia="Times New Roman"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B04F0"/>
    <w:rPr>
      <w:rFonts w:ascii="Cambria" w:hAnsi="Cambria" w:cs="Times New Roman"/>
      <w:b/>
      <w:i/>
      <w:sz w:val="28"/>
    </w:rPr>
  </w:style>
  <w:style w:type="character" w:styleId="Hyperlink">
    <w:name w:val="Hyperlink"/>
    <w:basedOn w:val="DefaultParagraphFont"/>
    <w:uiPriority w:val="99"/>
    <w:rsid w:val="009F250C"/>
    <w:rPr>
      <w:rFonts w:cs="Times New Roman"/>
      <w:color w:val="0000FF"/>
      <w:u w:val="singl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rsid w:val="009F250C"/>
    <w:rPr>
      <w:rFonts w:ascii="Cambria" w:hAnsi="Cambria"/>
      <w:sz w:val="24"/>
      <w:szCs w:val="24"/>
      <w:lang w:val="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9F250C"/>
    <w:rPr>
      <w:rFonts w:ascii="Cambria" w:hAnsi="Cambria" w:cs="Times New Roman"/>
      <w:sz w:val="24"/>
      <w:lang w:eastAsia="en-AU"/>
    </w:rPr>
  </w:style>
  <w:style w:type="paragraph" w:customStyle="1" w:styleId="LightGrid-Accent31">
    <w:name w:val="Light Grid - Accent 31"/>
    <w:basedOn w:val="Normal"/>
    <w:uiPriority w:val="99"/>
    <w:rsid w:val="009F250C"/>
    <w:pPr>
      <w:ind w:left="720"/>
    </w:pPr>
    <w:rPr>
      <w:rFonts w:ascii="Cambria" w:hAnsi="Cambria"/>
      <w:sz w:val="24"/>
      <w:szCs w:val="24"/>
    </w:rPr>
  </w:style>
  <w:style w:type="character" w:styleId="FootnoteReference">
    <w:name w:val="footnote reference"/>
    <w:basedOn w:val="DefaultParagraphFont"/>
    <w:uiPriority w:val="99"/>
    <w:rsid w:val="009F250C"/>
    <w:rPr>
      <w:rFonts w:cs="Times New Roman"/>
      <w:vertAlign w:val="superscript"/>
    </w:rPr>
  </w:style>
  <w:style w:type="paragraph" w:customStyle="1" w:styleId="MediumGrid1-Accent21">
    <w:name w:val="Medium Grid 1 - Accent 21"/>
    <w:basedOn w:val="Normal"/>
    <w:uiPriority w:val="99"/>
    <w:rsid w:val="006B04F0"/>
    <w:pPr>
      <w:ind w:left="720"/>
    </w:pPr>
  </w:style>
  <w:style w:type="paragraph" w:customStyle="1" w:styleId="Default">
    <w:name w:val="Default"/>
    <w:uiPriority w:val="99"/>
    <w:rsid w:val="006B04F0"/>
    <w:pPr>
      <w:autoSpaceDE w:val="0"/>
      <w:autoSpaceDN w:val="0"/>
      <w:adjustRightInd w:val="0"/>
    </w:pPr>
    <w:rPr>
      <w:rFonts w:ascii="Arial" w:eastAsia="Times New Roman" w:hAnsi="Arial" w:cs="Arial"/>
      <w:color w:val="000000"/>
      <w:sz w:val="24"/>
      <w:szCs w:val="24"/>
    </w:rPr>
  </w:style>
  <w:style w:type="character" w:customStyle="1" w:styleId="apple-style-span">
    <w:name w:val="apple-style-span"/>
    <w:uiPriority w:val="99"/>
    <w:rsid w:val="006B04F0"/>
  </w:style>
  <w:style w:type="character" w:customStyle="1" w:styleId="apple-converted-space">
    <w:name w:val="apple-converted-space"/>
    <w:uiPriority w:val="99"/>
    <w:rsid w:val="006B04F0"/>
  </w:style>
  <w:style w:type="paragraph" w:styleId="BalloonText">
    <w:name w:val="Balloon Text"/>
    <w:basedOn w:val="Normal"/>
    <w:link w:val="BalloonTextChar"/>
    <w:uiPriority w:val="99"/>
    <w:semiHidden/>
    <w:rsid w:val="006B04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7B7"/>
    <w:rPr>
      <w:rFonts w:ascii="Times New Roman" w:hAnsi="Times New Roman" w:cs="Times New Roman"/>
      <w:sz w:val="2"/>
      <w:lang w:val="en-AU" w:eastAsia="en-AU"/>
    </w:rPr>
  </w:style>
  <w:style w:type="character" w:styleId="CommentReference">
    <w:name w:val="annotation reference"/>
    <w:basedOn w:val="DefaultParagraphFont"/>
    <w:uiPriority w:val="99"/>
    <w:semiHidden/>
    <w:rsid w:val="006B04F0"/>
    <w:rPr>
      <w:rFonts w:cs="Times New Roman"/>
      <w:sz w:val="16"/>
    </w:rPr>
  </w:style>
  <w:style w:type="paragraph" w:styleId="CommentText">
    <w:name w:val="annotation text"/>
    <w:basedOn w:val="Normal"/>
    <w:link w:val="CommentTextChar"/>
    <w:uiPriority w:val="99"/>
    <w:semiHidden/>
    <w:rsid w:val="006B04F0"/>
    <w:rPr>
      <w:sz w:val="20"/>
      <w:szCs w:val="20"/>
    </w:rPr>
  </w:style>
  <w:style w:type="character" w:customStyle="1" w:styleId="CommentTextChar">
    <w:name w:val="Comment Text Char"/>
    <w:basedOn w:val="DefaultParagraphFont"/>
    <w:link w:val="CommentText"/>
    <w:uiPriority w:val="99"/>
    <w:semiHidden/>
    <w:locked/>
    <w:rsid w:val="003307B7"/>
    <w:rPr>
      <w:rFonts w:cs="Times New Roman"/>
      <w:sz w:val="20"/>
      <w:szCs w:val="20"/>
      <w:lang w:val="en-AU" w:eastAsia="en-AU"/>
    </w:rPr>
  </w:style>
  <w:style w:type="paragraph" w:styleId="CommentSubject">
    <w:name w:val="annotation subject"/>
    <w:basedOn w:val="CommentText"/>
    <w:next w:val="CommentText"/>
    <w:link w:val="CommentSubjectChar"/>
    <w:uiPriority w:val="99"/>
    <w:semiHidden/>
    <w:rsid w:val="006B04F0"/>
    <w:rPr>
      <w:b/>
      <w:bCs/>
    </w:rPr>
  </w:style>
  <w:style w:type="character" w:customStyle="1" w:styleId="CommentSubjectChar">
    <w:name w:val="Comment Subject Char"/>
    <w:basedOn w:val="CommentTextChar"/>
    <w:link w:val="CommentSubject"/>
    <w:uiPriority w:val="99"/>
    <w:semiHidden/>
    <w:locked/>
    <w:rsid w:val="003307B7"/>
    <w:rPr>
      <w:rFonts w:cs="Times New Roman"/>
      <w:b/>
      <w:bCs/>
      <w:sz w:val="20"/>
      <w:szCs w:val="20"/>
      <w:lang w:val="en-AU" w:eastAsia="en-AU"/>
    </w:rPr>
  </w:style>
  <w:style w:type="character" w:styleId="FollowedHyperlink">
    <w:name w:val="FollowedHyperlink"/>
    <w:basedOn w:val="DefaultParagraphFont"/>
    <w:uiPriority w:val="99"/>
    <w:rsid w:val="006B04F0"/>
    <w:rPr>
      <w:rFonts w:cs="Times New Roman"/>
      <w:color w:val="800080"/>
      <w:u w:val="single"/>
    </w:rPr>
  </w:style>
  <w:style w:type="paragraph" w:customStyle="1" w:styleId="ColorfulList-Accent11">
    <w:name w:val="Colorful List - Accent 11"/>
    <w:basedOn w:val="Normal"/>
    <w:uiPriority w:val="99"/>
    <w:rsid w:val="006B04F0"/>
    <w:pPr>
      <w:ind w:left="720"/>
    </w:pPr>
  </w:style>
  <w:style w:type="paragraph" w:styleId="Header">
    <w:name w:val="header"/>
    <w:basedOn w:val="Normal"/>
    <w:link w:val="HeaderChar"/>
    <w:uiPriority w:val="99"/>
    <w:rsid w:val="00D57AF4"/>
    <w:pPr>
      <w:tabs>
        <w:tab w:val="center" w:pos="4320"/>
        <w:tab w:val="right" w:pos="8640"/>
      </w:tabs>
    </w:pPr>
  </w:style>
  <w:style w:type="character" w:customStyle="1" w:styleId="HeaderChar">
    <w:name w:val="Header Char"/>
    <w:basedOn w:val="DefaultParagraphFont"/>
    <w:link w:val="Header"/>
    <w:uiPriority w:val="99"/>
    <w:locked/>
    <w:rsid w:val="00D57AF4"/>
    <w:rPr>
      <w:rFonts w:cs="Times New Roman"/>
      <w:sz w:val="22"/>
      <w:szCs w:val="22"/>
      <w:lang w:eastAsia="en-AU"/>
    </w:rPr>
  </w:style>
  <w:style w:type="paragraph" w:styleId="Footer">
    <w:name w:val="footer"/>
    <w:basedOn w:val="Normal"/>
    <w:link w:val="FooterChar"/>
    <w:uiPriority w:val="99"/>
    <w:rsid w:val="00D57AF4"/>
    <w:pPr>
      <w:tabs>
        <w:tab w:val="center" w:pos="4320"/>
        <w:tab w:val="right" w:pos="8640"/>
      </w:tabs>
    </w:pPr>
  </w:style>
  <w:style w:type="character" w:customStyle="1" w:styleId="FooterChar">
    <w:name w:val="Footer Char"/>
    <w:basedOn w:val="DefaultParagraphFont"/>
    <w:link w:val="Footer"/>
    <w:uiPriority w:val="99"/>
    <w:locked/>
    <w:rsid w:val="00D57AF4"/>
    <w:rPr>
      <w:rFonts w:cs="Times New Roman"/>
      <w:sz w:val="22"/>
      <w:szCs w:val="22"/>
      <w:lang w:eastAsia="en-AU"/>
    </w:rPr>
  </w:style>
  <w:style w:type="character" w:styleId="Emphasis">
    <w:name w:val="Emphasis"/>
    <w:basedOn w:val="DefaultParagraphFont"/>
    <w:uiPriority w:val="99"/>
    <w:qFormat/>
    <w:rsid w:val="00552747"/>
    <w:rPr>
      <w:rFonts w:cs="Times New Roman"/>
      <w:i/>
    </w:rPr>
  </w:style>
  <w:style w:type="character" w:styleId="PageNumber">
    <w:name w:val="page number"/>
    <w:basedOn w:val="DefaultParagraphFont"/>
    <w:uiPriority w:val="99"/>
    <w:semiHidden/>
    <w:rsid w:val="005B52A6"/>
    <w:rPr>
      <w:rFonts w:cs="Times New Roman"/>
    </w:rPr>
  </w:style>
  <w:style w:type="paragraph" w:styleId="ListParagraph">
    <w:name w:val="List Paragraph"/>
    <w:basedOn w:val="Normal"/>
    <w:uiPriority w:val="99"/>
    <w:qFormat/>
    <w:rsid w:val="00062520"/>
    <w:pPr>
      <w:ind w:left="720"/>
      <w:contextualSpacing/>
    </w:pPr>
  </w:style>
  <w:style w:type="paragraph" w:styleId="NormalWeb">
    <w:name w:val="Normal (Web)"/>
    <w:basedOn w:val="Normal"/>
    <w:uiPriority w:val="99"/>
    <w:semiHidden/>
    <w:rsid w:val="00511192"/>
    <w:pPr>
      <w:spacing w:before="100" w:beforeAutospacing="1" w:after="100" w:afterAutospacing="1"/>
    </w:pPr>
    <w:rPr>
      <w:rFonts w:ascii="Times New Roman" w:eastAsia="Times New Roman" w:hAnsi="Times New Roman"/>
      <w:sz w:val="24"/>
      <w:szCs w:val="24"/>
    </w:rPr>
  </w:style>
  <w:style w:type="character" w:customStyle="1" w:styleId="lblnewstitle1">
    <w:name w:val="lblnewstitle1"/>
    <w:basedOn w:val="DefaultParagraphFont"/>
    <w:uiPriority w:val="99"/>
    <w:rsid w:val="000F54C2"/>
    <w:rPr>
      <w:rFonts w:cs="Times New Roman"/>
      <w:b/>
      <w:bCs/>
      <w:sz w:val="29"/>
      <w:szCs w:val="29"/>
    </w:rPr>
  </w:style>
  <w:style w:type="numbering" w:customStyle="1" w:styleId="Style1">
    <w:name w:val="Style1"/>
    <w:rsid w:val="00917533"/>
    <w:pPr>
      <w:numPr>
        <w:numId w:val="25"/>
      </w:numPr>
    </w:pPr>
  </w:style>
  <w:style w:type="paragraph" w:customStyle="1" w:styleId="Body">
    <w:name w:val="Body"/>
    <w:rsid w:val="00B81A70"/>
    <w:pPr>
      <w:pBdr>
        <w:top w:val="nil"/>
        <w:left w:val="nil"/>
        <w:bottom w:val="nil"/>
        <w:right w:val="nil"/>
        <w:between w:val="nil"/>
        <w:bar w:val="nil"/>
      </w:pBdr>
      <w:spacing w:after="120" w:line="360" w:lineRule="auto"/>
      <w:ind w:firstLine="720"/>
      <w:jc w:val="both"/>
    </w:pPr>
    <w:rPr>
      <w:rFonts w:ascii="Cambria" w:eastAsia="Cambria" w:hAnsi="Cambria" w:cs="Cambria"/>
      <w:color w:val="000000"/>
      <w:sz w:val="24"/>
      <w:szCs w:val="24"/>
      <w:u w:color="000000"/>
      <w:bdr w:val="nil"/>
      <w:lang w:val="en-AU"/>
    </w:rPr>
  </w:style>
  <w:style w:type="character" w:customStyle="1" w:styleId="Hyperlink0">
    <w:name w:val="Hyperlink.0"/>
    <w:rsid w:val="00B81A7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81751">
      <w:marLeft w:val="0"/>
      <w:marRight w:val="0"/>
      <w:marTop w:val="0"/>
      <w:marBottom w:val="0"/>
      <w:divBdr>
        <w:top w:val="none" w:sz="0" w:space="0" w:color="auto"/>
        <w:left w:val="none" w:sz="0" w:space="0" w:color="auto"/>
        <w:bottom w:val="none" w:sz="0" w:space="0" w:color="auto"/>
        <w:right w:val="none" w:sz="0" w:space="0" w:color="auto"/>
      </w:divBdr>
      <w:divsChild>
        <w:div w:id="1850681760">
          <w:marLeft w:val="0"/>
          <w:marRight w:val="0"/>
          <w:marTop w:val="0"/>
          <w:marBottom w:val="0"/>
          <w:divBdr>
            <w:top w:val="none" w:sz="0" w:space="0" w:color="auto"/>
            <w:left w:val="none" w:sz="0" w:space="0" w:color="auto"/>
            <w:bottom w:val="none" w:sz="0" w:space="0" w:color="auto"/>
            <w:right w:val="none" w:sz="0" w:space="0" w:color="auto"/>
          </w:divBdr>
          <w:divsChild>
            <w:div w:id="1850681756">
              <w:marLeft w:val="0"/>
              <w:marRight w:val="0"/>
              <w:marTop w:val="0"/>
              <w:marBottom w:val="0"/>
              <w:divBdr>
                <w:top w:val="none" w:sz="0" w:space="0" w:color="auto"/>
                <w:left w:val="none" w:sz="0" w:space="0" w:color="auto"/>
                <w:bottom w:val="none" w:sz="0" w:space="0" w:color="auto"/>
                <w:right w:val="none" w:sz="0" w:space="0" w:color="auto"/>
              </w:divBdr>
              <w:divsChild>
                <w:div w:id="1850681765">
                  <w:marLeft w:val="0"/>
                  <w:marRight w:val="0"/>
                  <w:marTop w:val="0"/>
                  <w:marBottom w:val="0"/>
                  <w:divBdr>
                    <w:top w:val="none" w:sz="0" w:space="0" w:color="auto"/>
                    <w:left w:val="none" w:sz="0" w:space="0" w:color="auto"/>
                    <w:bottom w:val="none" w:sz="0" w:space="0" w:color="auto"/>
                    <w:right w:val="none" w:sz="0" w:space="0" w:color="auto"/>
                  </w:divBdr>
                  <w:divsChild>
                    <w:div w:id="1850681769">
                      <w:marLeft w:val="0"/>
                      <w:marRight w:val="0"/>
                      <w:marTop w:val="0"/>
                      <w:marBottom w:val="0"/>
                      <w:divBdr>
                        <w:top w:val="none" w:sz="0" w:space="0" w:color="auto"/>
                        <w:left w:val="none" w:sz="0" w:space="0" w:color="auto"/>
                        <w:bottom w:val="none" w:sz="0" w:space="0" w:color="auto"/>
                        <w:right w:val="none" w:sz="0" w:space="0" w:color="auto"/>
                      </w:divBdr>
                      <w:divsChild>
                        <w:div w:id="1850681762">
                          <w:marLeft w:val="2325"/>
                          <w:marRight w:val="0"/>
                          <w:marTop w:val="0"/>
                          <w:marBottom w:val="0"/>
                          <w:divBdr>
                            <w:top w:val="none" w:sz="0" w:space="0" w:color="auto"/>
                            <w:left w:val="none" w:sz="0" w:space="0" w:color="auto"/>
                            <w:bottom w:val="none" w:sz="0" w:space="0" w:color="auto"/>
                            <w:right w:val="none" w:sz="0" w:space="0" w:color="auto"/>
                          </w:divBdr>
                          <w:divsChild>
                            <w:div w:id="1850681758">
                              <w:marLeft w:val="0"/>
                              <w:marRight w:val="0"/>
                              <w:marTop w:val="0"/>
                              <w:marBottom w:val="0"/>
                              <w:divBdr>
                                <w:top w:val="none" w:sz="0" w:space="0" w:color="auto"/>
                                <w:left w:val="none" w:sz="0" w:space="0" w:color="auto"/>
                                <w:bottom w:val="none" w:sz="0" w:space="0" w:color="auto"/>
                                <w:right w:val="none" w:sz="0" w:space="0" w:color="auto"/>
                              </w:divBdr>
                              <w:divsChild>
                                <w:div w:id="1850681766">
                                  <w:marLeft w:val="0"/>
                                  <w:marRight w:val="0"/>
                                  <w:marTop w:val="0"/>
                                  <w:marBottom w:val="0"/>
                                  <w:divBdr>
                                    <w:top w:val="none" w:sz="0" w:space="0" w:color="auto"/>
                                    <w:left w:val="none" w:sz="0" w:space="0" w:color="auto"/>
                                    <w:bottom w:val="none" w:sz="0" w:space="0" w:color="auto"/>
                                    <w:right w:val="none" w:sz="0" w:space="0" w:color="auto"/>
                                  </w:divBdr>
                                  <w:divsChild>
                                    <w:div w:id="1850681767">
                                      <w:marLeft w:val="0"/>
                                      <w:marRight w:val="0"/>
                                      <w:marTop w:val="0"/>
                                      <w:marBottom w:val="0"/>
                                      <w:divBdr>
                                        <w:top w:val="none" w:sz="0" w:space="0" w:color="auto"/>
                                        <w:left w:val="none" w:sz="0" w:space="0" w:color="auto"/>
                                        <w:bottom w:val="none" w:sz="0" w:space="0" w:color="auto"/>
                                        <w:right w:val="none" w:sz="0" w:space="0" w:color="auto"/>
                                      </w:divBdr>
                                      <w:divsChild>
                                        <w:div w:id="1850681763">
                                          <w:marLeft w:val="0"/>
                                          <w:marRight w:val="0"/>
                                          <w:marTop w:val="0"/>
                                          <w:marBottom w:val="0"/>
                                          <w:divBdr>
                                            <w:top w:val="none" w:sz="0" w:space="0" w:color="auto"/>
                                            <w:left w:val="none" w:sz="0" w:space="0" w:color="auto"/>
                                            <w:bottom w:val="none" w:sz="0" w:space="0" w:color="auto"/>
                                            <w:right w:val="none" w:sz="0" w:space="0" w:color="auto"/>
                                          </w:divBdr>
                                          <w:divsChild>
                                            <w:div w:id="1850681753">
                                              <w:marLeft w:val="0"/>
                                              <w:marRight w:val="0"/>
                                              <w:marTop w:val="0"/>
                                              <w:marBottom w:val="360"/>
                                              <w:divBdr>
                                                <w:top w:val="none" w:sz="0" w:space="0" w:color="auto"/>
                                                <w:left w:val="none" w:sz="0" w:space="0" w:color="auto"/>
                                                <w:bottom w:val="none" w:sz="0" w:space="0" w:color="auto"/>
                                                <w:right w:val="none" w:sz="0" w:space="0" w:color="auto"/>
                                              </w:divBdr>
                                              <w:divsChild>
                                                <w:div w:id="18506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681755">
      <w:marLeft w:val="0"/>
      <w:marRight w:val="0"/>
      <w:marTop w:val="0"/>
      <w:marBottom w:val="0"/>
      <w:divBdr>
        <w:top w:val="none" w:sz="0" w:space="0" w:color="auto"/>
        <w:left w:val="none" w:sz="0" w:space="0" w:color="auto"/>
        <w:bottom w:val="none" w:sz="0" w:space="0" w:color="auto"/>
        <w:right w:val="none" w:sz="0" w:space="0" w:color="auto"/>
      </w:divBdr>
    </w:div>
    <w:div w:id="1850681757">
      <w:marLeft w:val="0"/>
      <w:marRight w:val="0"/>
      <w:marTop w:val="0"/>
      <w:marBottom w:val="0"/>
      <w:divBdr>
        <w:top w:val="none" w:sz="0" w:space="0" w:color="auto"/>
        <w:left w:val="none" w:sz="0" w:space="0" w:color="auto"/>
        <w:bottom w:val="none" w:sz="0" w:space="0" w:color="auto"/>
        <w:right w:val="none" w:sz="0" w:space="0" w:color="auto"/>
      </w:divBdr>
    </w:div>
    <w:div w:id="1850681764">
      <w:marLeft w:val="0"/>
      <w:marRight w:val="0"/>
      <w:marTop w:val="0"/>
      <w:marBottom w:val="0"/>
      <w:divBdr>
        <w:top w:val="none" w:sz="0" w:space="0" w:color="auto"/>
        <w:left w:val="none" w:sz="0" w:space="0" w:color="auto"/>
        <w:bottom w:val="none" w:sz="0" w:space="0" w:color="auto"/>
        <w:right w:val="none" w:sz="0" w:space="0" w:color="auto"/>
      </w:divBdr>
    </w:div>
    <w:div w:id="1850681768">
      <w:marLeft w:val="0"/>
      <w:marRight w:val="0"/>
      <w:marTop w:val="0"/>
      <w:marBottom w:val="0"/>
      <w:divBdr>
        <w:top w:val="none" w:sz="0" w:space="0" w:color="auto"/>
        <w:left w:val="none" w:sz="0" w:space="0" w:color="auto"/>
        <w:bottom w:val="none" w:sz="0" w:space="0" w:color="auto"/>
        <w:right w:val="none" w:sz="0" w:space="0" w:color="auto"/>
      </w:divBdr>
      <w:divsChild>
        <w:div w:id="1850681754">
          <w:marLeft w:val="1200"/>
          <w:marRight w:val="1200"/>
          <w:marTop w:val="150"/>
          <w:marBottom w:val="150"/>
          <w:divBdr>
            <w:top w:val="none" w:sz="0" w:space="0" w:color="auto"/>
            <w:left w:val="none" w:sz="0" w:space="0" w:color="auto"/>
            <w:bottom w:val="none" w:sz="0" w:space="0" w:color="auto"/>
            <w:right w:val="none" w:sz="0" w:space="0" w:color="auto"/>
          </w:divBdr>
          <w:divsChild>
            <w:div w:id="1850681759">
              <w:marLeft w:val="0"/>
              <w:marRight w:val="0"/>
              <w:marTop w:val="0"/>
              <w:marBottom w:val="0"/>
              <w:divBdr>
                <w:top w:val="none" w:sz="0" w:space="0" w:color="auto"/>
                <w:left w:val="none" w:sz="0" w:space="0" w:color="auto"/>
                <w:bottom w:val="none" w:sz="0" w:space="0" w:color="auto"/>
                <w:right w:val="none" w:sz="0" w:space="0" w:color="auto"/>
              </w:divBdr>
              <w:divsChild>
                <w:div w:id="18506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1770">
      <w:marLeft w:val="0"/>
      <w:marRight w:val="0"/>
      <w:marTop w:val="0"/>
      <w:marBottom w:val="0"/>
      <w:divBdr>
        <w:top w:val="none" w:sz="0" w:space="0" w:color="auto"/>
        <w:left w:val="none" w:sz="0" w:space="0" w:color="auto"/>
        <w:bottom w:val="none" w:sz="0" w:space="0" w:color="auto"/>
        <w:right w:val="none" w:sz="0" w:space="0" w:color="auto"/>
      </w:divBdr>
      <w:divsChild>
        <w:div w:id="1850681773">
          <w:marLeft w:val="0"/>
          <w:marRight w:val="0"/>
          <w:marTop w:val="0"/>
          <w:marBottom w:val="0"/>
          <w:divBdr>
            <w:top w:val="none" w:sz="0" w:space="0" w:color="auto"/>
            <w:left w:val="none" w:sz="0" w:space="0" w:color="auto"/>
            <w:bottom w:val="none" w:sz="0" w:space="0" w:color="auto"/>
            <w:right w:val="none" w:sz="0" w:space="0" w:color="auto"/>
          </w:divBdr>
          <w:divsChild>
            <w:div w:id="1850681772">
              <w:marLeft w:val="0"/>
              <w:marRight w:val="0"/>
              <w:marTop w:val="0"/>
              <w:marBottom w:val="133"/>
              <w:divBdr>
                <w:top w:val="none" w:sz="0" w:space="0" w:color="auto"/>
                <w:left w:val="none" w:sz="0" w:space="0" w:color="auto"/>
                <w:bottom w:val="none" w:sz="0" w:space="0" w:color="auto"/>
                <w:right w:val="none" w:sz="0" w:space="0" w:color="auto"/>
              </w:divBdr>
              <w:divsChild>
                <w:div w:id="1850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alhr.org.au" TargetMode="External"/><Relationship Id="rId10" Type="http://schemas.openxmlformats.org/officeDocument/2006/relationships/hyperlink" Target="http://www.alh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anupim</dc:creator>
  <cp:lastModifiedBy>Charles Gregory</cp:lastModifiedBy>
  <cp:revision>2</cp:revision>
  <dcterms:created xsi:type="dcterms:W3CDTF">2014-11-30T00:30:00Z</dcterms:created>
  <dcterms:modified xsi:type="dcterms:W3CDTF">2014-11-30T00:30:00Z</dcterms:modified>
</cp:coreProperties>
</file>